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RS, Weerstand stoomluchtbevochtiger, 40 kg/h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weerstand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spacing w:val="-4"/>
          <w:w w:val="105"/>
          <w:sz w:val="16"/>
        </w:rPr>
        <w:t>RVS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Samenstelling: </w:t>
      </w:r>
      <w:r>
        <w:rPr>
          <w:color w:val="626365"/>
          <w:sz w:val="16"/>
        </w:rPr>
        <w:t>kalkmanagement  </w:t>
      </w:r>
      <w:r>
        <w:rPr>
          <w:color w:val="626365"/>
          <w:sz w:val="16"/>
        </w:rPr>
        <w:t>systeem </w:t>
      </w:r>
      <w:r>
        <w:rPr>
          <w:color w:val="626365"/>
          <w:sz w:val="16"/>
        </w:rPr>
        <w:t>met </w:t>
      </w:r>
      <w:r>
        <w:rPr>
          <w:color w:val="626365"/>
          <w:spacing w:val="14"/>
          <w:sz w:val="16"/>
        </w:rPr>
        <w:t> </w:t>
      </w:r>
      <w:r>
        <w:rPr>
          <w:color w:val="626365"/>
          <w:sz w:val="16"/>
        </w:rPr>
        <w:t>opvangbak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100%,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nauwkeurigheid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DVserie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spacing w:val="-1"/>
        </w:rPr>
        <w:t>Constructie:  </w:t>
      </w:r>
      <w:r>
        <w:rPr>
          <w:color w:val="626365"/>
        </w:rPr>
        <w:t>OptiSorp </w:t>
      </w:r>
      <w:r>
        <w:rPr>
          <w:color w:val="626365"/>
          <w:spacing w:val="7"/>
        </w:rPr>
        <w:t> </w:t>
      </w:r>
      <w:r>
        <w:rPr>
          <w:color w:val="626365"/>
        </w:rPr>
        <w:t>stoomverdeelsysteem:.....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Samenstelling: </w:t>
      </w:r>
      <w:r>
        <w:rPr>
          <w:color w:val="626365"/>
          <w:sz w:val="16"/>
        </w:rPr>
        <w:t>geschikt </w:t>
      </w:r>
      <w:r>
        <w:rPr>
          <w:color w:val="626365"/>
          <w:sz w:val="16"/>
        </w:rPr>
        <w:t>voor  </w:t>
      </w:r>
      <w:r>
        <w:rPr>
          <w:color w:val="626365"/>
          <w:sz w:val="16"/>
        </w:rPr>
        <w:t>alle</w:t>
      </w:r>
      <w:r>
        <w:rPr>
          <w:color w:val="626365"/>
          <w:spacing w:val="34"/>
          <w:sz w:val="16"/>
        </w:rPr>
        <w:t> </w:t>
      </w:r>
      <w:r>
        <w:rPr>
          <w:color w:val="626365"/>
          <w:sz w:val="16"/>
        </w:rPr>
        <w:t>waterkwaliteiten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hoogwaardige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incoloy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elementen,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automatisch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kalkreiniging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43,3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33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30.000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(30,0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29"/>
          <w:w w:val="105"/>
          <w:sz w:val="16"/>
        </w:rPr>
        <w:t> </w:t>
      </w:r>
      <w:r>
        <w:rPr>
          <w:color w:val="626365"/>
          <w:w w:val="105"/>
          <w:sz w:val="16"/>
        </w:rPr>
        <w:t>40,3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530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406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78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5"/>
        <w:ind w:left="168"/>
      </w:pPr>
      <w:r>
        <w:rPr>
          <w:color w:val="626365"/>
          <w:w w:val="105"/>
          <w:position w:val="2"/>
        </w:rPr>
        <w:t>74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58"/>
        <w:ind w:left="0" w:right="111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10/15</w:t>
      </w:r>
    </w:p>
    <w:sectPr>
      <w:type w:val="continuous"/>
      <w:pgSz w:w="11900" w:h="16840"/>
      <w:pgMar w:top="1140" w:bottom="280" w:left="10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Lao UI">
    <w:altName w:val="Lao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5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RS.pdf</dc:title>
  <dcterms:created xsi:type="dcterms:W3CDTF">2016-09-06T10:05:57Z</dcterms:created>
  <dcterms:modified xsi:type="dcterms:W3CDTF">2016-09-06T10:05:57Z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